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89C5" w14:textId="6C276A31" w:rsidR="000552FD" w:rsidRPr="00475149" w:rsidRDefault="000552FD" w:rsidP="000552FD">
      <w:pPr>
        <w:jc w:val="center"/>
        <w:rPr>
          <w:rFonts w:ascii="Calibri" w:hAnsi="Calibri" w:cs="Calibri"/>
          <w:sz w:val="40"/>
          <w:szCs w:val="40"/>
        </w:rPr>
      </w:pPr>
      <w:r w:rsidRPr="00475149">
        <w:rPr>
          <w:rFonts w:ascii="Calibri" w:hAnsi="Calibri" w:cs="Calibri"/>
          <w:sz w:val="40"/>
          <w:szCs w:val="40"/>
        </w:rPr>
        <w:t>P</w:t>
      </w:r>
      <w:r>
        <w:rPr>
          <w:rFonts w:ascii="Calibri" w:hAnsi="Calibri" w:cs="Calibri"/>
          <w:sz w:val="40"/>
          <w:szCs w:val="40"/>
        </w:rPr>
        <w:t xml:space="preserve">rogesterone Injection </w:t>
      </w:r>
      <w:r w:rsidRPr="00475149">
        <w:rPr>
          <w:rFonts w:ascii="Calibri" w:hAnsi="Calibri" w:cs="Calibri"/>
          <w:sz w:val="40"/>
          <w:szCs w:val="40"/>
        </w:rPr>
        <w:t>Instructions</w:t>
      </w:r>
    </w:p>
    <w:p w14:paraId="557D4C7E" w14:textId="77777777" w:rsidR="000552FD" w:rsidRDefault="000552FD" w:rsidP="000552FD">
      <w:pPr>
        <w:ind w:right="-144"/>
        <w:jc w:val="center"/>
        <w:rPr>
          <w:rStyle w:val="SubtleEmphasis"/>
          <w:rFonts w:ascii="Calibri" w:hAnsi="Calibri" w:cs="Calibri"/>
          <w:sz w:val="28"/>
          <w:szCs w:val="28"/>
        </w:rPr>
      </w:pPr>
      <w:r w:rsidRPr="006F530E">
        <w:rPr>
          <w:rStyle w:val="SubtleEmphasis"/>
          <w:rFonts w:ascii="Calibri" w:hAnsi="Calibri" w:cs="Calibri"/>
          <w:sz w:val="28"/>
          <w:szCs w:val="28"/>
        </w:rPr>
        <w:t>PROGESTERONE IN OIL</w:t>
      </w:r>
      <w:r>
        <w:rPr>
          <w:rStyle w:val="SubtleEmphasis"/>
          <w:rFonts w:ascii="Calibri" w:hAnsi="Calibri" w:cs="Calibri"/>
          <w:sz w:val="28"/>
          <w:szCs w:val="28"/>
        </w:rPr>
        <w:t xml:space="preserve"> (PIO)</w:t>
      </w:r>
    </w:p>
    <w:p w14:paraId="710ECA76" w14:textId="77777777" w:rsidR="00B141F2" w:rsidRDefault="00B141F2" w:rsidP="000552FD">
      <w:pPr>
        <w:ind w:right="-144"/>
        <w:jc w:val="center"/>
        <w:rPr>
          <w:rStyle w:val="SubtleEmphasis"/>
          <w:rFonts w:ascii="Calibri" w:hAnsi="Calibri" w:cs="Calibri"/>
          <w:sz w:val="28"/>
          <w:szCs w:val="28"/>
        </w:rPr>
      </w:pPr>
    </w:p>
    <w:p w14:paraId="49477083" w14:textId="77777777" w:rsidR="000552FD" w:rsidRPr="006F530E" w:rsidRDefault="000552FD" w:rsidP="000552FD">
      <w:pPr>
        <w:ind w:right="-144"/>
        <w:jc w:val="center"/>
        <w:rPr>
          <w:rStyle w:val="SubtleEmphasis"/>
          <w:rFonts w:ascii="Calibri" w:hAnsi="Calibri" w:cs="Calibri"/>
          <w:i w:val="0"/>
          <w:sz w:val="28"/>
          <w:szCs w:val="28"/>
        </w:rPr>
      </w:pPr>
    </w:p>
    <w:p w14:paraId="42EC5644" w14:textId="54B42FEC" w:rsidR="000552FD" w:rsidRPr="00B141F2" w:rsidRDefault="000552FD" w:rsidP="000552FD">
      <w:pPr>
        <w:spacing w:after="60"/>
        <w:ind w:right="-144"/>
        <w:rPr>
          <w:rStyle w:val="SubtleEmphasis"/>
          <w:rFonts w:ascii="Calibri" w:hAnsi="Calibri" w:cs="Calibri"/>
          <w:i w:val="0"/>
          <w:sz w:val="28"/>
          <w:szCs w:val="28"/>
        </w:rPr>
      </w:pPr>
      <w:r w:rsidRPr="00B141F2">
        <w:rPr>
          <w:rStyle w:val="SubtleEmphasis"/>
          <w:rFonts w:ascii="Calibri" w:hAnsi="Calibri" w:cs="Calibri"/>
          <w:sz w:val="28"/>
          <w:szCs w:val="28"/>
        </w:rPr>
        <w:t xml:space="preserve">You will begin these injections the morning </w:t>
      </w:r>
      <w:r w:rsidRPr="00B141F2">
        <w:rPr>
          <w:rStyle w:val="SubtleEmphasis"/>
          <w:rFonts w:ascii="Calibri" w:hAnsi="Calibri" w:cs="Calibri"/>
          <w:sz w:val="28"/>
          <w:szCs w:val="28"/>
          <w:u w:val="single"/>
        </w:rPr>
        <w:t>after</w:t>
      </w:r>
      <w:r w:rsidRPr="00B141F2">
        <w:rPr>
          <w:rStyle w:val="SubtleEmphasis"/>
          <w:rFonts w:ascii="Calibri" w:hAnsi="Calibri" w:cs="Calibri"/>
          <w:sz w:val="28"/>
          <w:szCs w:val="28"/>
        </w:rPr>
        <w:t xml:space="preserve"> the egg retrieval. Administer your PIO injection around the same time each morning. </w:t>
      </w:r>
      <w:r w:rsidRPr="00B141F2">
        <w:rPr>
          <w:rStyle w:val="SubtleEmphasis"/>
          <w:rFonts w:ascii="Calibri" w:hAnsi="Calibri" w:cs="Calibri"/>
          <w:sz w:val="28"/>
          <w:szCs w:val="28"/>
        </w:rPr>
        <w:br/>
      </w:r>
    </w:p>
    <w:p w14:paraId="7FB63608" w14:textId="77777777" w:rsidR="000552FD" w:rsidRDefault="000552FD" w:rsidP="000552FD">
      <w:pPr>
        <w:ind w:right="-144"/>
        <w:rPr>
          <w:rFonts w:ascii="Calibri" w:hAnsi="Calibri" w:cs="Calibri"/>
          <w:noProof/>
          <w:color w:val="002060"/>
          <w:sz w:val="28"/>
          <w:szCs w:val="28"/>
        </w:rPr>
      </w:pPr>
      <w:r w:rsidRPr="00B141F2">
        <w:rPr>
          <w:rFonts w:ascii="Calibri" w:hAnsi="Calibri" w:cs="Calibri"/>
          <w:noProof/>
          <w:color w:val="002060"/>
          <w:sz w:val="28"/>
          <w:szCs w:val="28"/>
        </w:rPr>
        <w:t>Instructions:</w:t>
      </w:r>
    </w:p>
    <w:p w14:paraId="3959EF79" w14:textId="77777777" w:rsidR="00B141F2" w:rsidRPr="00B141F2" w:rsidRDefault="00B141F2" w:rsidP="000552FD">
      <w:pPr>
        <w:ind w:right="-144"/>
        <w:rPr>
          <w:rFonts w:ascii="Calibri" w:hAnsi="Calibri" w:cs="Calibri"/>
          <w:noProof/>
          <w:color w:val="002060"/>
          <w:sz w:val="28"/>
          <w:szCs w:val="28"/>
        </w:rPr>
      </w:pPr>
    </w:p>
    <w:p w14:paraId="7743477F" w14:textId="2FDE6A86" w:rsidR="00B141F2" w:rsidRPr="00B141F2" w:rsidRDefault="000552FD" w:rsidP="00B141F2">
      <w:pPr>
        <w:pStyle w:val="ListParagraph"/>
        <w:widowControl/>
        <w:numPr>
          <w:ilvl w:val="0"/>
          <w:numId w:val="2"/>
        </w:numPr>
        <w:autoSpaceDE/>
        <w:autoSpaceDN/>
        <w:spacing w:line="240" w:lineRule="auto"/>
        <w:ind w:right="-144"/>
        <w:contextualSpacing/>
        <w:rPr>
          <w:rStyle w:val="SubtleEmphasis"/>
          <w:rFonts w:ascii="Calibri" w:hAnsi="Calibri" w:cs="Calibri"/>
          <w:i w:val="0"/>
          <w:color w:val="002060"/>
          <w:sz w:val="28"/>
          <w:szCs w:val="28"/>
        </w:rPr>
      </w:pPr>
      <w:r w:rsidRPr="00B141F2">
        <w:rPr>
          <w:rStyle w:val="SubtleEmphasis"/>
          <w:rFonts w:ascii="Calibri" w:hAnsi="Calibri" w:cs="Calibri"/>
          <w:color w:val="002060"/>
          <w:sz w:val="28"/>
          <w:szCs w:val="28"/>
        </w:rPr>
        <w:t>Wash your hands.</w:t>
      </w:r>
    </w:p>
    <w:p w14:paraId="7B7CCC31" w14:textId="7BF3CA46" w:rsidR="00B141F2" w:rsidRPr="00B141F2" w:rsidRDefault="000552FD" w:rsidP="00B141F2">
      <w:pPr>
        <w:pStyle w:val="ListParagraph"/>
        <w:widowControl/>
        <w:numPr>
          <w:ilvl w:val="0"/>
          <w:numId w:val="2"/>
        </w:numPr>
        <w:autoSpaceDE/>
        <w:autoSpaceDN/>
        <w:spacing w:line="240" w:lineRule="auto"/>
        <w:ind w:right="-144"/>
        <w:contextualSpacing/>
        <w:rPr>
          <w:rStyle w:val="SubtleEmphasis"/>
          <w:rFonts w:ascii="Calibri" w:hAnsi="Calibri" w:cs="Calibri"/>
          <w:i w:val="0"/>
          <w:color w:val="002060"/>
          <w:sz w:val="28"/>
          <w:szCs w:val="28"/>
        </w:rPr>
      </w:pPr>
      <w:r w:rsidRPr="00B141F2">
        <w:rPr>
          <w:rStyle w:val="SubtleEmphasis"/>
          <w:rFonts w:ascii="Calibri" w:hAnsi="Calibri" w:cs="Calibri"/>
          <w:color w:val="002060"/>
          <w:sz w:val="28"/>
          <w:szCs w:val="28"/>
        </w:rPr>
        <w:t>Flip off tab on top of the vial, wipe rubber stopper with an alcohol pad and allow time to dry</w:t>
      </w:r>
      <w:r w:rsidR="00044A76">
        <w:rPr>
          <w:rStyle w:val="SubtleEmphasis"/>
          <w:rFonts w:ascii="Calibri" w:hAnsi="Calibri" w:cs="Calibri"/>
          <w:color w:val="002060"/>
          <w:sz w:val="28"/>
          <w:szCs w:val="28"/>
        </w:rPr>
        <w:t xml:space="preserve">. </w:t>
      </w:r>
    </w:p>
    <w:p w14:paraId="5D5BBC1A" w14:textId="77777777" w:rsidR="000552FD" w:rsidRPr="00B141F2" w:rsidRDefault="000552FD" w:rsidP="000552FD">
      <w:pPr>
        <w:pStyle w:val="ListParagraph"/>
        <w:widowControl/>
        <w:numPr>
          <w:ilvl w:val="0"/>
          <w:numId w:val="2"/>
        </w:numPr>
        <w:autoSpaceDE/>
        <w:autoSpaceDN/>
        <w:spacing w:line="240" w:lineRule="auto"/>
        <w:ind w:right="-144"/>
        <w:contextualSpacing/>
        <w:rPr>
          <w:rStyle w:val="SubtleEmphasis"/>
          <w:rFonts w:ascii="Calibri" w:hAnsi="Calibri" w:cs="Calibri"/>
          <w:i w:val="0"/>
          <w:color w:val="002060"/>
          <w:sz w:val="28"/>
          <w:szCs w:val="28"/>
        </w:rPr>
      </w:pPr>
      <w:r w:rsidRPr="00B141F2">
        <w:rPr>
          <w:rStyle w:val="SubtleEmphasis"/>
          <w:rFonts w:ascii="Calibri" w:hAnsi="Calibri" w:cs="Calibri"/>
          <w:color w:val="002060"/>
          <w:sz w:val="28"/>
          <w:szCs w:val="28"/>
        </w:rPr>
        <w:t>Using a 3cc/mL syringe with an 18-gauge needle, draw up 1cc/mL of air and inject it into the progesterone bottle.</w:t>
      </w:r>
    </w:p>
    <w:p w14:paraId="234C12EE" w14:textId="77777777" w:rsidR="000552FD" w:rsidRPr="00B141F2" w:rsidRDefault="000552FD" w:rsidP="000552FD">
      <w:pPr>
        <w:pStyle w:val="ListParagraph"/>
        <w:widowControl/>
        <w:numPr>
          <w:ilvl w:val="0"/>
          <w:numId w:val="2"/>
        </w:numPr>
        <w:autoSpaceDE/>
        <w:autoSpaceDN/>
        <w:spacing w:line="240" w:lineRule="auto"/>
        <w:ind w:right="-144"/>
        <w:contextualSpacing/>
        <w:rPr>
          <w:rStyle w:val="SubtleEmphasis"/>
          <w:rFonts w:ascii="Calibri" w:hAnsi="Calibri" w:cs="Calibri"/>
          <w:i w:val="0"/>
          <w:color w:val="002060"/>
          <w:sz w:val="28"/>
          <w:szCs w:val="28"/>
        </w:rPr>
      </w:pPr>
      <w:r w:rsidRPr="00B141F2">
        <w:rPr>
          <w:rStyle w:val="SubtleEmphasis"/>
          <w:rFonts w:ascii="Calibri" w:hAnsi="Calibri" w:cs="Calibri"/>
          <w:color w:val="002060"/>
          <w:sz w:val="28"/>
          <w:szCs w:val="28"/>
        </w:rPr>
        <w:t>Keep the needle in the bottle and turn the bottle upside down. While keeping the needle below the fluid level, pull back the plunger and withdraw 1cc/mL of medication. Flick the syringe with your finger to force any air to the surface and then gently push up the plunger to expel the air until only medication remains.</w:t>
      </w:r>
    </w:p>
    <w:p w14:paraId="387EF400" w14:textId="77777777" w:rsidR="000552FD" w:rsidRPr="00B141F2" w:rsidRDefault="000552FD" w:rsidP="000552FD">
      <w:pPr>
        <w:pStyle w:val="ListParagraph"/>
        <w:widowControl/>
        <w:numPr>
          <w:ilvl w:val="0"/>
          <w:numId w:val="2"/>
        </w:numPr>
        <w:autoSpaceDE/>
        <w:autoSpaceDN/>
        <w:spacing w:line="240" w:lineRule="auto"/>
        <w:ind w:right="-144"/>
        <w:contextualSpacing/>
        <w:rPr>
          <w:rStyle w:val="SubtleEmphasis"/>
          <w:rFonts w:ascii="Calibri" w:hAnsi="Calibri" w:cs="Calibri"/>
          <w:i w:val="0"/>
          <w:color w:val="002060"/>
          <w:sz w:val="28"/>
          <w:szCs w:val="28"/>
        </w:rPr>
      </w:pPr>
      <w:r w:rsidRPr="00B141F2">
        <w:rPr>
          <w:rStyle w:val="SubtleEmphasis"/>
          <w:rFonts w:ascii="Calibri" w:hAnsi="Calibri" w:cs="Calibri"/>
          <w:color w:val="002060"/>
          <w:sz w:val="28"/>
          <w:szCs w:val="28"/>
        </w:rPr>
        <w:t>After drawing up 1cc/mL of the medication, change to the 25-gauge needle for injection into the buttock (see picture below for location).</w:t>
      </w:r>
    </w:p>
    <w:p w14:paraId="79637F09" w14:textId="6A8AE8ED" w:rsidR="000552FD" w:rsidRPr="00B141F2" w:rsidRDefault="000552FD" w:rsidP="00B141F2">
      <w:pPr>
        <w:pStyle w:val="ListParagraph"/>
        <w:numPr>
          <w:ilvl w:val="0"/>
          <w:numId w:val="4"/>
        </w:numPr>
        <w:spacing w:before="60"/>
        <w:ind w:right="-144"/>
        <w:rPr>
          <w:rStyle w:val="SubtleEmphasis"/>
          <w:rFonts w:ascii="Calibri" w:hAnsi="Calibri" w:cs="Calibri"/>
          <w:i w:val="0"/>
          <w:color w:val="002060"/>
          <w:sz w:val="26"/>
          <w:szCs w:val="26"/>
        </w:rPr>
      </w:pPr>
      <w:r w:rsidRPr="00B141F2">
        <w:rPr>
          <w:rStyle w:val="SubtleEmphasis"/>
          <w:rFonts w:ascii="Calibri" w:hAnsi="Calibri" w:cs="Calibri"/>
          <w:color w:val="002060"/>
          <w:sz w:val="26"/>
          <w:szCs w:val="26"/>
        </w:rPr>
        <w:t>To help alleviate discomfort, make sure the muscle is relaxed and you may apply ice packs to the injection</w:t>
      </w:r>
      <w:r w:rsidR="00B141F2" w:rsidRPr="00B141F2">
        <w:rPr>
          <w:rStyle w:val="SubtleEmphasis"/>
          <w:rFonts w:ascii="Calibri" w:hAnsi="Calibri" w:cs="Calibri"/>
          <w:color w:val="002060"/>
          <w:sz w:val="26"/>
          <w:szCs w:val="26"/>
        </w:rPr>
        <w:t xml:space="preserve"> </w:t>
      </w:r>
      <w:r w:rsidRPr="00B141F2">
        <w:rPr>
          <w:rStyle w:val="SubtleEmphasis"/>
          <w:rFonts w:ascii="Calibri" w:hAnsi="Calibri" w:cs="Calibri"/>
          <w:color w:val="002060"/>
          <w:sz w:val="26"/>
          <w:szCs w:val="26"/>
        </w:rPr>
        <w:t>site before</w:t>
      </w:r>
      <w:r w:rsidR="00B141F2" w:rsidRPr="00B141F2">
        <w:rPr>
          <w:rStyle w:val="SubtleEmphasis"/>
          <w:rFonts w:ascii="Calibri" w:hAnsi="Calibri" w:cs="Calibri"/>
          <w:color w:val="002060"/>
          <w:sz w:val="26"/>
          <w:szCs w:val="26"/>
        </w:rPr>
        <w:t xml:space="preserve"> </w:t>
      </w:r>
      <w:r w:rsidRPr="00B141F2">
        <w:rPr>
          <w:rStyle w:val="SubtleEmphasis"/>
          <w:rFonts w:ascii="Calibri" w:hAnsi="Calibri" w:cs="Calibri"/>
          <w:color w:val="002060"/>
          <w:sz w:val="26"/>
          <w:szCs w:val="26"/>
        </w:rPr>
        <w:t>and after injection.</w:t>
      </w:r>
    </w:p>
    <w:p w14:paraId="790D70B4" w14:textId="049880DA" w:rsidR="000552FD" w:rsidRPr="00B141F2" w:rsidRDefault="000552FD" w:rsidP="00B141F2">
      <w:pPr>
        <w:pStyle w:val="ListParagraph"/>
        <w:numPr>
          <w:ilvl w:val="0"/>
          <w:numId w:val="4"/>
        </w:numPr>
        <w:tabs>
          <w:tab w:val="left" w:pos="720"/>
        </w:tabs>
        <w:ind w:right="-144"/>
        <w:rPr>
          <w:rStyle w:val="SubtleEmphasis"/>
          <w:rFonts w:ascii="Calibri" w:hAnsi="Calibri" w:cs="Calibri"/>
          <w:i w:val="0"/>
          <w:color w:val="002060"/>
          <w:sz w:val="26"/>
          <w:szCs w:val="26"/>
        </w:rPr>
      </w:pPr>
      <w:r w:rsidRPr="00B141F2">
        <w:rPr>
          <w:rStyle w:val="SubtleEmphasis"/>
          <w:rFonts w:ascii="Calibri" w:hAnsi="Calibri" w:cs="Calibri"/>
          <w:color w:val="002060"/>
          <w:sz w:val="26"/>
          <w:szCs w:val="26"/>
        </w:rPr>
        <w:t>Soreness, bruising and lumps at the injection site are common side effects. Try to alternate injection sites. Mild rash and itching at the injection site are also common side effects, however if welts appear, rash and itching spreads to other areas or you experience problems breathing contact us immediately or go to the ER.</w:t>
      </w:r>
    </w:p>
    <w:p w14:paraId="13A9B416" w14:textId="77777777" w:rsidR="000552FD" w:rsidRPr="006F530E" w:rsidRDefault="000552FD" w:rsidP="000552FD">
      <w:pPr>
        <w:ind w:right="-144"/>
        <w:rPr>
          <w:rStyle w:val="SubtleEmphasis"/>
          <w:rFonts w:ascii="Calibri" w:hAnsi="Calibri" w:cs="Calibri"/>
          <w:i w:val="0"/>
          <w:color w:val="000000" w:themeColor="text1"/>
        </w:rPr>
      </w:pPr>
    </w:p>
    <w:p w14:paraId="706E6BDB" w14:textId="2B3E00D0" w:rsidR="000552FD" w:rsidRPr="00475149" w:rsidRDefault="000552FD" w:rsidP="000552FD">
      <w:pPr>
        <w:spacing w:after="100" w:afterAutospacing="1"/>
        <w:ind w:right="-288"/>
        <w:rPr>
          <w:rFonts w:ascii="Calibri" w:eastAsiaTheme="majorEastAsia" w:hAnsi="Calibri" w:cs="Calibri"/>
          <w:caps/>
          <w:color w:val="F79646" w:themeColor="accent6"/>
          <w:spacing w:val="10"/>
          <w:sz w:val="32"/>
          <w:szCs w:val="32"/>
          <w:u w:val="single"/>
        </w:rPr>
      </w:pPr>
      <w:r w:rsidRPr="006F530E">
        <w:rPr>
          <w:rStyle w:val="SubtleEmphasis"/>
          <w:rFonts w:ascii="Calibri" w:hAnsi="Calibri" w:cs="Calibri"/>
          <w:color w:val="000000" w:themeColor="text1"/>
          <w:szCs w:val="18"/>
        </w:rPr>
        <w:t xml:space="preserve"> </w:t>
      </w:r>
    </w:p>
    <w:p w14:paraId="572CB5C8" w14:textId="04B1E64F" w:rsidR="000552FD" w:rsidRDefault="00B141F2" w:rsidP="000552FD">
      <w:r w:rsidRPr="006F530E">
        <w:rPr>
          <w:rFonts w:ascii="Calibri" w:hAnsi="Calibri" w:cs="Calibri"/>
          <w:noProof/>
          <w:sz w:val="24"/>
        </w:rPr>
        <w:drawing>
          <wp:anchor distT="0" distB="0" distL="114300" distR="114300" simplePos="0" relativeHeight="251659264" behindDoc="1" locked="0" layoutInCell="1" allowOverlap="1" wp14:anchorId="25F5DB71" wp14:editId="37DD27C3">
            <wp:simplePos x="0" y="0"/>
            <wp:positionH relativeFrom="page">
              <wp:align>center</wp:align>
            </wp:positionH>
            <wp:positionV relativeFrom="page">
              <wp:posOffset>6503670</wp:posOffset>
            </wp:positionV>
            <wp:extent cx="2238375" cy="2213610"/>
            <wp:effectExtent l="0" t="0" r="0" b="0"/>
            <wp:wrapTight wrapText="bothSides">
              <wp:wrapPolygon edited="0">
                <wp:start x="6250" y="0"/>
                <wp:lineTo x="735" y="558"/>
                <wp:lineTo x="0" y="929"/>
                <wp:lineTo x="0" y="3532"/>
                <wp:lineTo x="2941" y="5948"/>
                <wp:lineTo x="4412" y="8923"/>
                <wp:lineTo x="4963" y="14871"/>
                <wp:lineTo x="6250" y="17845"/>
                <wp:lineTo x="7169" y="20819"/>
                <wp:lineTo x="7169" y="21377"/>
                <wp:lineTo x="17464" y="21377"/>
                <wp:lineTo x="21140" y="20819"/>
                <wp:lineTo x="21140" y="18775"/>
                <wp:lineTo x="18015" y="17845"/>
                <wp:lineTo x="18934" y="14871"/>
                <wp:lineTo x="19302" y="11897"/>
                <wp:lineTo x="20037" y="10224"/>
                <wp:lineTo x="19854" y="9108"/>
                <wp:lineTo x="18934" y="8923"/>
                <wp:lineTo x="20405" y="4833"/>
                <wp:lineTo x="19486" y="3904"/>
                <wp:lineTo x="16912" y="2974"/>
                <wp:lineTo x="17280" y="0"/>
                <wp:lineTo x="6250" y="0"/>
              </wp:wrapPolygon>
            </wp:wrapTight>
            <wp:docPr id="1" name="Picture 1" descr="http://1.bp.blogspot.com/_idr0Qu5d4Y8/TPDl8qM0bxI/AAAAAAAACfw/1KS8qJxfLqM/s1600/glutinj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bp.blogspot.com/_idr0Qu5d4Y8/TPDl8qM0bxI/AAAAAAAACfw/1KS8qJxfLqM/s1600/glutinj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2213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4691FF" w14:textId="5B600545" w:rsidR="000552FD" w:rsidRDefault="000552FD" w:rsidP="000552FD">
      <w:pPr>
        <w:spacing w:before="60"/>
        <w:ind w:right="-144"/>
        <w:rPr>
          <w:rStyle w:val="SubtleEmphasis"/>
          <w:rFonts w:ascii="Calibri" w:hAnsi="Calibri" w:cs="Calibri"/>
          <w:i w:val="0"/>
        </w:rPr>
      </w:pPr>
    </w:p>
    <w:p w14:paraId="535BC365" w14:textId="77777777" w:rsidR="000552FD" w:rsidRDefault="000552FD" w:rsidP="000552FD">
      <w:pPr>
        <w:spacing w:before="60"/>
        <w:ind w:right="-144"/>
        <w:rPr>
          <w:rStyle w:val="SubtleEmphasis"/>
          <w:rFonts w:ascii="Calibri" w:hAnsi="Calibri" w:cs="Calibri"/>
          <w:i w:val="0"/>
        </w:rPr>
      </w:pPr>
    </w:p>
    <w:p w14:paraId="0263D8C8" w14:textId="77777777" w:rsidR="000552FD" w:rsidRDefault="000552FD" w:rsidP="000552FD">
      <w:pPr>
        <w:spacing w:before="60"/>
        <w:ind w:right="-144"/>
        <w:rPr>
          <w:rStyle w:val="SubtleEmphasis"/>
          <w:rFonts w:ascii="Calibri" w:hAnsi="Calibri" w:cs="Calibri"/>
          <w:i w:val="0"/>
        </w:rPr>
      </w:pPr>
    </w:p>
    <w:p w14:paraId="4B801106" w14:textId="77777777" w:rsidR="000552FD" w:rsidRDefault="000552FD" w:rsidP="000552FD">
      <w:pPr>
        <w:spacing w:before="60"/>
        <w:ind w:right="-144"/>
        <w:rPr>
          <w:rStyle w:val="SubtleEmphasis"/>
          <w:rFonts w:ascii="Calibri" w:hAnsi="Calibri" w:cs="Calibri"/>
          <w:i w:val="0"/>
        </w:rPr>
      </w:pPr>
    </w:p>
    <w:p w14:paraId="0B19FF02" w14:textId="77777777" w:rsidR="000552FD" w:rsidRDefault="000552FD" w:rsidP="000552FD">
      <w:pPr>
        <w:spacing w:before="60"/>
        <w:ind w:right="-144"/>
        <w:rPr>
          <w:rStyle w:val="SubtleEmphasis"/>
          <w:rFonts w:ascii="Calibri" w:hAnsi="Calibri" w:cs="Calibri"/>
          <w:i w:val="0"/>
        </w:rPr>
      </w:pPr>
    </w:p>
    <w:p w14:paraId="7F58A273" w14:textId="77777777" w:rsidR="000552FD" w:rsidRDefault="000552FD" w:rsidP="000552FD">
      <w:pPr>
        <w:spacing w:before="60"/>
        <w:ind w:right="-144"/>
        <w:rPr>
          <w:rStyle w:val="SubtleEmphasis"/>
          <w:rFonts w:ascii="Calibri" w:hAnsi="Calibri" w:cs="Calibri"/>
          <w:i w:val="0"/>
        </w:rPr>
      </w:pPr>
    </w:p>
    <w:p w14:paraId="065D14DC" w14:textId="77777777" w:rsidR="000552FD" w:rsidRDefault="000552FD" w:rsidP="000552FD">
      <w:pPr>
        <w:spacing w:before="60"/>
        <w:ind w:right="-144"/>
        <w:rPr>
          <w:rStyle w:val="SubtleEmphasis"/>
          <w:rFonts w:ascii="Calibri" w:hAnsi="Calibri" w:cs="Calibri"/>
          <w:i w:val="0"/>
        </w:rPr>
      </w:pPr>
    </w:p>
    <w:p w14:paraId="3BF5F1CC" w14:textId="77777777" w:rsidR="000552FD" w:rsidRDefault="000552FD" w:rsidP="000552FD">
      <w:pPr>
        <w:spacing w:before="60"/>
        <w:ind w:right="-144"/>
        <w:rPr>
          <w:rStyle w:val="SubtleEmphasis"/>
          <w:rFonts w:ascii="Calibri" w:hAnsi="Calibri" w:cs="Calibri"/>
          <w:i w:val="0"/>
        </w:rPr>
      </w:pPr>
    </w:p>
    <w:p w14:paraId="6549E996" w14:textId="77777777" w:rsidR="000552FD" w:rsidRDefault="000552FD" w:rsidP="000552FD">
      <w:pPr>
        <w:spacing w:before="60"/>
        <w:ind w:right="-144"/>
        <w:rPr>
          <w:rStyle w:val="SubtleEmphasis"/>
          <w:rFonts w:ascii="Calibri" w:hAnsi="Calibri" w:cs="Calibri"/>
          <w:i w:val="0"/>
        </w:rPr>
      </w:pPr>
    </w:p>
    <w:p w14:paraId="5F930E76" w14:textId="77777777" w:rsidR="000552FD" w:rsidRPr="00475149" w:rsidRDefault="000552FD" w:rsidP="000552FD">
      <w:pPr>
        <w:spacing w:before="60"/>
        <w:ind w:right="-144"/>
        <w:rPr>
          <w:rStyle w:val="SubtleEmphasis"/>
          <w:rFonts w:ascii="Calibri" w:hAnsi="Calibri" w:cs="Calibri"/>
          <w:i w:val="0"/>
        </w:rPr>
      </w:pPr>
    </w:p>
    <w:p w14:paraId="279E9F15" w14:textId="77777777" w:rsidR="000552FD" w:rsidRDefault="000552FD" w:rsidP="000552FD">
      <w:pPr>
        <w:rPr>
          <w:rFonts w:ascii="Calibri" w:hAnsi="Calibri" w:cs="Calibri"/>
          <w:b/>
          <w:bCs/>
          <w:sz w:val="32"/>
          <w:szCs w:val="24"/>
        </w:rPr>
      </w:pPr>
    </w:p>
    <w:p w14:paraId="0B49B6C8" w14:textId="77777777" w:rsidR="000552FD" w:rsidRDefault="000552FD" w:rsidP="000552FD">
      <w:pPr>
        <w:rPr>
          <w:rFonts w:ascii="Calibri" w:hAnsi="Calibri" w:cs="Calibri"/>
          <w:b/>
          <w:bCs/>
          <w:sz w:val="32"/>
          <w:szCs w:val="24"/>
        </w:rPr>
      </w:pPr>
    </w:p>
    <w:p w14:paraId="72F5A58E" w14:textId="3CBAEDF4" w:rsidR="004801AF" w:rsidRPr="000552FD" w:rsidRDefault="004801AF" w:rsidP="000552FD"/>
    <w:sectPr w:rsidR="004801AF" w:rsidRPr="000552FD" w:rsidSect="00B141F2">
      <w:type w:val="continuous"/>
      <w:pgSz w:w="12240" w:h="15840"/>
      <w:pgMar w:top="810" w:right="1320" w:bottom="28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E013F"/>
    <w:multiLevelType w:val="hybridMultilevel"/>
    <w:tmpl w:val="B68CB55A"/>
    <w:lvl w:ilvl="0" w:tplc="0409000F">
      <w:start w:val="1"/>
      <w:numFmt w:val="decimal"/>
      <w:lvlText w:val="%1."/>
      <w:lvlJc w:val="left"/>
      <w:pPr>
        <w:ind w:left="720" w:hanging="360"/>
      </w:pPr>
      <w:rPr>
        <w:rFonts w:hint="default"/>
      </w:rPr>
    </w:lvl>
    <w:lvl w:ilvl="1" w:tplc="C1B4A028">
      <w:numFmt w:val="bullet"/>
      <w:lvlText w:val=""/>
      <w:lvlJc w:val="left"/>
      <w:pPr>
        <w:ind w:left="1440" w:hanging="360"/>
      </w:pPr>
      <w:rPr>
        <w:rFonts w:ascii="Wingdings" w:eastAsia="Times New Roman" w:hAnsi="Wingdings" w:cs="Calibri"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43B01"/>
    <w:multiLevelType w:val="hybridMultilevel"/>
    <w:tmpl w:val="8D30EABE"/>
    <w:lvl w:ilvl="0" w:tplc="1F4CFF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71783"/>
    <w:multiLevelType w:val="hybridMultilevel"/>
    <w:tmpl w:val="526A34AE"/>
    <w:lvl w:ilvl="0" w:tplc="1F4CFF0A">
      <w:numFmt w:val="bullet"/>
      <w:lvlText w:val="•"/>
      <w:lvlJc w:val="left"/>
      <w:pPr>
        <w:ind w:left="1440" w:hanging="360"/>
      </w:pPr>
      <w:rPr>
        <w:rFonts w:hint="default"/>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8A0F10"/>
    <w:multiLevelType w:val="hybridMultilevel"/>
    <w:tmpl w:val="F2CE8F68"/>
    <w:lvl w:ilvl="0" w:tplc="F0DCE4E4">
      <w:start w:val="1"/>
      <w:numFmt w:val="decimal"/>
      <w:lvlText w:val="%1."/>
      <w:lvlJc w:val="left"/>
      <w:pPr>
        <w:ind w:left="911" w:hanging="452"/>
      </w:pPr>
      <w:rPr>
        <w:rFonts w:ascii="Times New Roman" w:eastAsia="Times New Roman" w:hAnsi="Times New Roman" w:cs="Times New Roman" w:hint="default"/>
        <w:b w:val="0"/>
        <w:bCs w:val="0"/>
        <w:i w:val="0"/>
        <w:iCs w:val="0"/>
        <w:spacing w:val="0"/>
        <w:w w:val="100"/>
        <w:sz w:val="28"/>
        <w:szCs w:val="28"/>
        <w:lang w:val="en-US" w:eastAsia="en-US" w:bidi="ar-SA"/>
      </w:rPr>
    </w:lvl>
    <w:lvl w:ilvl="1" w:tplc="C5AC0A44">
      <w:start w:val="1"/>
      <w:numFmt w:val="lowerLetter"/>
      <w:lvlText w:val="%2."/>
      <w:lvlJc w:val="left"/>
      <w:pPr>
        <w:ind w:left="1540" w:hanging="360"/>
      </w:pPr>
      <w:rPr>
        <w:rFonts w:ascii="Times New Roman" w:eastAsia="Times New Roman" w:hAnsi="Times New Roman" w:cs="Times New Roman" w:hint="default"/>
        <w:b/>
        <w:bCs/>
        <w:i/>
        <w:iCs/>
        <w:spacing w:val="0"/>
        <w:w w:val="100"/>
        <w:sz w:val="28"/>
        <w:szCs w:val="28"/>
        <w:lang w:val="en-US" w:eastAsia="en-US" w:bidi="ar-SA"/>
      </w:rPr>
    </w:lvl>
    <w:lvl w:ilvl="2" w:tplc="1F4CFF0A">
      <w:numFmt w:val="bullet"/>
      <w:lvlText w:val="•"/>
      <w:lvlJc w:val="left"/>
      <w:pPr>
        <w:ind w:left="2433" w:hanging="360"/>
      </w:pPr>
      <w:rPr>
        <w:rFonts w:hint="default"/>
        <w:lang w:val="en-US" w:eastAsia="en-US" w:bidi="ar-SA"/>
      </w:rPr>
    </w:lvl>
    <w:lvl w:ilvl="3" w:tplc="E4BCB80C">
      <w:numFmt w:val="bullet"/>
      <w:lvlText w:val="•"/>
      <w:lvlJc w:val="left"/>
      <w:pPr>
        <w:ind w:left="3326" w:hanging="360"/>
      </w:pPr>
      <w:rPr>
        <w:rFonts w:hint="default"/>
        <w:lang w:val="en-US" w:eastAsia="en-US" w:bidi="ar-SA"/>
      </w:rPr>
    </w:lvl>
    <w:lvl w:ilvl="4" w:tplc="12DE276C">
      <w:numFmt w:val="bullet"/>
      <w:lvlText w:val="•"/>
      <w:lvlJc w:val="left"/>
      <w:pPr>
        <w:ind w:left="4220" w:hanging="360"/>
      </w:pPr>
      <w:rPr>
        <w:rFonts w:hint="default"/>
        <w:lang w:val="en-US" w:eastAsia="en-US" w:bidi="ar-SA"/>
      </w:rPr>
    </w:lvl>
    <w:lvl w:ilvl="5" w:tplc="C1F0C93A">
      <w:numFmt w:val="bullet"/>
      <w:lvlText w:val="•"/>
      <w:lvlJc w:val="left"/>
      <w:pPr>
        <w:ind w:left="5113" w:hanging="360"/>
      </w:pPr>
      <w:rPr>
        <w:rFonts w:hint="default"/>
        <w:lang w:val="en-US" w:eastAsia="en-US" w:bidi="ar-SA"/>
      </w:rPr>
    </w:lvl>
    <w:lvl w:ilvl="6" w:tplc="6BC00C68">
      <w:numFmt w:val="bullet"/>
      <w:lvlText w:val="•"/>
      <w:lvlJc w:val="left"/>
      <w:pPr>
        <w:ind w:left="6006" w:hanging="360"/>
      </w:pPr>
      <w:rPr>
        <w:rFonts w:hint="default"/>
        <w:lang w:val="en-US" w:eastAsia="en-US" w:bidi="ar-SA"/>
      </w:rPr>
    </w:lvl>
    <w:lvl w:ilvl="7" w:tplc="742E67B6">
      <w:numFmt w:val="bullet"/>
      <w:lvlText w:val="•"/>
      <w:lvlJc w:val="left"/>
      <w:pPr>
        <w:ind w:left="6900" w:hanging="360"/>
      </w:pPr>
      <w:rPr>
        <w:rFonts w:hint="default"/>
        <w:lang w:val="en-US" w:eastAsia="en-US" w:bidi="ar-SA"/>
      </w:rPr>
    </w:lvl>
    <w:lvl w:ilvl="8" w:tplc="508210A4">
      <w:numFmt w:val="bullet"/>
      <w:lvlText w:val="•"/>
      <w:lvlJc w:val="left"/>
      <w:pPr>
        <w:ind w:left="7793" w:hanging="360"/>
      </w:pPr>
      <w:rPr>
        <w:rFonts w:hint="default"/>
        <w:lang w:val="en-US" w:eastAsia="en-US" w:bidi="ar-SA"/>
      </w:rPr>
    </w:lvl>
  </w:abstractNum>
  <w:num w:numId="1" w16cid:durableId="40133996">
    <w:abstractNumId w:val="3"/>
  </w:num>
  <w:num w:numId="2" w16cid:durableId="1666855891">
    <w:abstractNumId w:val="0"/>
  </w:num>
  <w:num w:numId="3" w16cid:durableId="781921484">
    <w:abstractNumId w:val="2"/>
  </w:num>
  <w:num w:numId="4" w16cid:durableId="54868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AF"/>
    <w:rsid w:val="00044A76"/>
    <w:rsid w:val="000552FD"/>
    <w:rsid w:val="00151AE5"/>
    <w:rsid w:val="004358DA"/>
    <w:rsid w:val="004801AF"/>
    <w:rsid w:val="005528F3"/>
    <w:rsid w:val="00581546"/>
    <w:rsid w:val="0067736E"/>
    <w:rsid w:val="00A22B94"/>
    <w:rsid w:val="00B141F2"/>
    <w:rsid w:val="00B6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F68E"/>
  <w15:docId w15:val="{71DB5D77-1110-4CF1-A732-00C5EB5A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1" w:hanging="451"/>
    </w:pPr>
    <w:rPr>
      <w:sz w:val="28"/>
      <w:szCs w:val="28"/>
    </w:rPr>
  </w:style>
  <w:style w:type="paragraph" w:styleId="Title">
    <w:name w:val="Title"/>
    <w:basedOn w:val="Normal"/>
    <w:uiPriority w:val="10"/>
    <w:qFormat/>
    <w:pPr>
      <w:spacing w:before="60"/>
      <w:ind w:left="897"/>
    </w:pPr>
    <w:rPr>
      <w:b/>
      <w:bCs/>
      <w:i/>
      <w:iCs/>
      <w:sz w:val="36"/>
      <w:szCs w:val="36"/>
    </w:rPr>
  </w:style>
  <w:style w:type="paragraph" w:styleId="ListParagraph">
    <w:name w:val="List Paragraph"/>
    <w:basedOn w:val="Normal"/>
    <w:uiPriority w:val="34"/>
    <w:qFormat/>
    <w:pPr>
      <w:spacing w:line="322" w:lineRule="exact"/>
      <w:ind w:left="911" w:hanging="451"/>
    </w:pPr>
  </w:style>
  <w:style w:type="paragraph" w:customStyle="1" w:styleId="TableParagraph">
    <w:name w:val="Table Paragraph"/>
    <w:basedOn w:val="Normal"/>
    <w:uiPriority w:val="1"/>
    <w:qFormat/>
  </w:style>
  <w:style w:type="character" w:styleId="SubtleEmphasis">
    <w:name w:val="Subtle Emphasis"/>
    <w:uiPriority w:val="19"/>
    <w:qFormat/>
    <w:rsid w:val="000552FD"/>
    <w:rPr>
      <w:i/>
      <w:iCs/>
      <w:color w:val="243F60" w:themeColor="accent1" w:themeShade="7F"/>
    </w:rPr>
  </w:style>
  <w:style w:type="character" w:styleId="Hyperlink">
    <w:name w:val="Hyperlink"/>
    <w:basedOn w:val="DefaultParagraphFont"/>
    <w:uiPriority w:val="99"/>
    <w:unhideWhenUsed/>
    <w:rsid w:val="0005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Dewey, Maureen E CIV DHA MADIGAN AMC (USA)</dc:creator>
  <cp:lastModifiedBy>Dewey, Maureen E CIV DHA MADIGAN AMC (USA)</cp:lastModifiedBy>
  <cp:revision>3</cp:revision>
  <dcterms:created xsi:type="dcterms:W3CDTF">2024-03-13T21:02:00Z</dcterms:created>
  <dcterms:modified xsi:type="dcterms:W3CDTF">2024-03-13T21:08:00Z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LastSaved">
    <vt:filetime>2024-03-13T00:00:00Z</vt:filetime>
  </property>
</Properties>
</file>